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DF68" w14:textId="4B724E41" w:rsidR="00554822" w:rsidRPr="00554822" w:rsidRDefault="002261E8" w:rsidP="00554822">
      <w:pPr>
        <w:jc w:val="center"/>
        <w:rPr>
          <w:b/>
          <w:bCs/>
          <w:sz w:val="32"/>
          <w:szCs w:val="32"/>
        </w:rPr>
      </w:pPr>
      <w:r w:rsidRPr="00554822">
        <w:rPr>
          <w:b/>
          <w:bCs/>
          <w:sz w:val="32"/>
          <w:szCs w:val="32"/>
        </w:rPr>
        <w:t xml:space="preserve">VŠEOBECNÉ OBCHODNÍ </w:t>
      </w:r>
      <w:r w:rsidR="003F313C" w:rsidRPr="00554822">
        <w:rPr>
          <w:b/>
          <w:bCs/>
          <w:sz w:val="32"/>
          <w:szCs w:val="32"/>
        </w:rPr>
        <w:t>PODMÍNKY</w:t>
      </w:r>
    </w:p>
    <w:p w14:paraId="1CDD49F1" w14:textId="7ADB8D1C" w:rsidR="002261E8" w:rsidRDefault="003F313C" w:rsidP="00554822">
      <w:pPr>
        <w:jc w:val="center"/>
        <w:rPr>
          <w:b/>
          <w:bCs/>
        </w:rPr>
      </w:pPr>
      <w:r w:rsidRPr="00B932E0">
        <w:rPr>
          <w:b/>
          <w:bCs/>
        </w:rPr>
        <w:t>platné</w:t>
      </w:r>
      <w:r w:rsidR="00B932E0" w:rsidRPr="00B932E0">
        <w:rPr>
          <w:b/>
          <w:bCs/>
        </w:rPr>
        <w:t xml:space="preserve"> od </w:t>
      </w:r>
      <w:r w:rsidR="00DE0078">
        <w:rPr>
          <w:b/>
          <w:bCs/>
        </w:rPr>
        <w:t>0</w:t>
      </w:r>
      <w:r w:rsidR="00CD4152" w:rsidRPr="00B932E0">
        <w:rPr>
          <w:b/>
          <w:bCs/>
        </w:rPr>
        <w:t>1.</w:t>
      </w:r>
      <w:r w:rsidR="00DE0078">
        <w:rPr>
          <w:b/>
          <w:bCs/>
        </w:rPr>
        <w:t>0</w:t>
      </w:r>
      <w:r w:rsidR="008218CE">
        <w:rPr>
          <w:b/>
          <w:bCs/>
        </w:rPr>
        <w:t>4</w:t>
      </w:r>
      <w:r w:rsidR="00CD4152">
        <w:rPr>
          <w:b/>
          <w:bCs/>
        </w:rPr>
        <w:t>.</w:t>
      </w:r>
      <w:r w:rsidR="00CD4152" w:rsidRPr="00B932E0">
        <w:rPr>
          <w:b/>
          <w:bCs/>
        </w:rPr>
        <w:t>202</w:t>
      </w:r>
      <w:r w:rsidR="008218CE">
        <w:rPr>
          <w:b/>
          <w:bCs/>
        </w:rPr>
        <w:t>4</w:t>
      </w:r>
      <w:r w:rsidR="00CD4152">
        <w:rPr>
          <w:b/>
          <w:bCs/>
        </w:rPr>
        <w:t>.</w:t>
      </w:r>
    </w:p>
    <w:p w14:paraId="6A8132C6" w14:textId="7985B5FC" w:rsidR="00554822" w:rsidRDefault="00554822" w:rsidP="002261E8">
      <w:pPr>
        <w:rPr>
          <w:b/>
          <w:bCs/>
        </w:rPr>
      </w:pPr>
    </w:p>
    <w:p w14:paraId="30243ABA" w14:textId="122B9F29" w:rsidR="00554822" w:rsidRPr="00243965" w:rsidRDefault="00243965" w:rsidP="00243965">
      <w:pPr>
        <w:rPr>
          <w:b/>
          <w:bCs/>
        </w:rPr>
      </w:pPr>
      <w:r>
        <w:rPr>
          <w:b/>
          <w:bCs/>
        </w:rPr>
        <w:t>1.</w:t>
      </w:r>
      <w:r w:rsidR="00554822" w:rsidRPr="00243965">
        <w:rPr>
          <w:b/>
          <w:bCs/>
        </w:rPr>
        <w:t xml:space="preserve">Úvodní ustanovení </w:t>
      </w:r>
    </w:p>
    <w:p w14:paraId="6FD51E21" w14:textId="77777777" w:rsidR="00F572E2" w:rsidRPr="00B932E0" w:rsidRDefault="00F572E2" w:rsidP="002261E8">
      <w:pPr>
        <w:rPr>
          <w:b/>
          <w:bCs/>
        </w:rPr>
      </w:pPr>
    </w:p>
    <w:p w14:paraId="706A5B15" w14:textId="27248DCF" w:rsidR="002261E8" w:rsidRDefault="002261E8" w:rsidP="00433899">
      <w:pPr>
        <w:jc w:val="both"/>
      </w:pPr>
      <w:r>
        <w:t xml:space="preserve">1.1 Tyto všeobecné obchodní podmínky (dále jen „VOP“) upravují vzájemná práva a povinnosti vznikající ze smluvních vztahů obchodní společnosti Chuděj, s.r.o., se sídlem Hutisko-Solanec 310, 756 62 </w:t>
      </w:r>
      <w:r w:rsidR="003F313C">
        <w:t>Hutisko – Solanec</w:t>
      </w:r>
      <w:r>
        <w:t>, IČ: 25390236, DIČ: CZ 25390236, zapsané v obchod. rejstříku vedeném Krajským soudem v Ostravě, v oddíle C, vložka 17750 (dále jen „dodavatel“) a jejích zákazníků při dodávkách výrobků (dále jen také „smlouvy“). VOP jsou vydané dle ustanovení § 1751 odst. 1 zákona č. 89/2012 Sb., občanského zákoníku, ve znění pozdějších právních předpisů (dále jen „občanský zákoník“).</w:t>
      </w:r>
    </w:p>
    <w:p w14:paraId="7F9DF5CD" w14:textId="77777777" w:rsidR="00554822" w:rsidRDefault="00554822" w:rsidP="00433899">
      <w:pPr>
        <w:jc w:val="both"/>
      </w:pPr>
      <w:r>
        <w:t xml:space="preserve"> </w:t>
      </w:r>
    </w:p>
    <w:p w14:paraId="3B35237C" w14:textId="69EBC151" w:rsidR="002261E8" w:rsidRDefault="002261E8" w:rsidP="00433899">
      <w:pPr>
        <w:jc w:val="both"/>
      </w:pPr>
      <w:r>
        <w:t>1.2 Ve smyslu těchto podmínek se vykládají níže uvedené pojmy takto: Dodavatel je ve smlouvách v postavení prodávajícího anebo zhotovitele díla anebo poskytovatele služeb zahrnujících především zajišťování servisu výrobků a montážních prací při dodávce výrobků. Odběratel je ve smlouvách kupující nebo objednatel díla anebo objednatel či zájemce o poskytnutí služby (dále jen „Odběratel“). Podnikatelem je ten, kdo samostatně vykonává na vlastní účet a odpovědnost výdělečnou činnost živnostenským nebo obdobným způsobem se záměrem činit tak soustavně za účelem dosažení zisku. Pro účely ochrany spotřebitele a pro účely ustanovení § 1963 se za podnikatele považuje také osoba, která uzavírá smlouvy související s vlastní obchodní, výrobní nebo obdobnou činností či při samostatném výkonu svého povolání, popř. osoba, která jedná jménem nebo na účet podnikatele. Uvede-li Odběratel v objednávce své identifikační číslo, pak bere na vědomí, že pro něj platí pravidla uvedená ve VOP pro podnikatele. Spotřebitelem je každý člověk, který uzavírá smlouvu s dodavatelem mimo rámec své podnikatelské činnosti nebo mimo rámec samostatného výkonu svého povolání. Předmětem smluvního vztahu mezi dodavatelem a odběratelem je výroba, dodávka, příp. demontáž a montáž výrobků anebo poskytování služeb přesně specifikovaných v cenové nabídce (dále jen také „Dílo“).</w:t>
      </w:r>
    </w:p>
    <w:p w14:paraId="14642668" w14:textId="77777777" w:rsidR="00554822" w:rsidRDefault="00554822" w:rsidP="00433899">
      <w:pPr>
        <w:jc w:val="both"/>
      </w:pPr>
    </w:p>
    <w:p w14:paraId="009F2F08" w14:textId="0251E9C2" w:rsidR="002261E8" w:rsidRDefault="002261E8" w:rsidP="00433899">
      <w:pPr>
        <w:jc w:val="both"/>
      </w:pPr>
      <w:r>
        <w:t>1.3 Ustanovení VO jsou nedílnou součástí smlouvy. Podpisem smlouvy odběratel stvrzuje, že se řádně obeznámil s obsahem VO a nečiní vůči nim žádné výhrady.</w:t>
      </w:r>
    </w:p>
    <w:p w14:paraId="1CB369DF" w14:textId="77777777" w:rsidR="00554822" w:rsidRDefault="00554822" w:rsidP="00433899">
      <w:pPr>
        <w:jc w:val="both"/>
      </w:pPr>
    </w:p>
    <w:p w14:paraId="75DBF75B" w14:textId="1B81700D" w:rsidR="002261E8" w:rsidRDefault="002261E8" w:rsidP="00433899">
      <w:pPr>
        <w:jc w:val="both"/>
      </w:pPr>
      <w:r>
        <w:t>1.4 Odchylná ustanovení smlouvy od VO mají přednost před VOP.</w:t>
      </w:r>
    </w:p>
    <w:p w14:paraId="2C17F1A5" w14:textId="77777777" w:rsidR="00554822" w:rsidRDefault="00554822" w:rsidP="00433899">
      <w:pPr>
        <w:jc w:val="both"/>
      </w:pPr>
    </w:p>
    <w:p w14:paraId="12AD59C5" w14:textId="29F160B6" w:rsidR="002261E8" w:rsidRDefault="002261E8" w:rsidP="00433899">
      <w:pPr>
        <w:jc w:val="both"/>
      </w:pPr>
      <w:r>
        <w:t>1.5 VOP platí ve znění uvedeném na webových stránkách dodavatele v den uzavření smlouvy.</w:t>
      </w:r>
    </w:p>
    <w:p w14:paraId="26E6641F" w14:textId="77777777" w:rsidR="00554822" w:rsidRDefault="00554822" w:rsidP="00433899">
      <w:pPr>
        <w:jc w:val="both"/>
      </w:pPr>
    </w:p>
    <w:p w14:paraId="1F599563" w14:textId="2D9E2461" w:rsidR="002261E8" w:rsidRDefault="002261E8" w:rsidP="00433899">
      <w:pPr>
        <w:jc w:val="both"/>
      </w:pPr>
      <w:r>
        <w:t>1.6 Nestanoví-li VOP anebo smlouva jinak, řídí se v dalším veškeré právní vztahy mezi dodavatelem a odběratelem českým právem, a to ustanoveními občanského zákoníku a souvisejících právních předpisů účinných na území České republiky v době uzavření smlouvy.</w:t>
      </w:r>
    </w:p>
    <w:p w14:paraId="60637401" w14:textId="77777777" w:rsidR="00243965" w:rsidRDefault="00243965" w:rsidP="00433899">
      <w:pPr>
        <w:jc w:val="both"/>
      </w:pPr>
    </w:p>
    <w:p w14:paraId="4AC4C0FE" w14:textId="458D7F8F" w:rsidR="002261E8" w:rsidRDefault="002261E8" w:rsidP="00433899">
      <w:pPr>
        <w:jc w:val="both"/>
      </w:pPr>
      <w:r>
        <w:t>1.7 Odkáže-li odběratel na jiné obchodní podmínky než tyto VOP, je dodavatel oprávněn bez zbytečného odkladu (tj. do tří pracovních dní) od přijetí objednávky namítnout, že smlouva není uzavřena dle ustanovení § 1751 odst. 2 poslední věty NOZ. II.</w:t>
      </w:r>
    </w:p>
    <w:p w14:paraId="038A3186" w14:textId="6F9BCCA8" w:rsidR="00F572E2" w:rsidRDefault="002261E8" w:rsidP="00433899">
      <w:pPr>
        <w:jc w:val="both"/>
      </w:pPr>
      <w:r>
        <w:t xml:space="preserve">   </w:t>
      </w:r>
    </w:p>
    <w:p w14:paraId="384F36B2" w14:textId="77777777" w:rsidR="00243965" w:rsidRDefault="00243965" w:rsidP="00433899">
      <w:pPr>
        <w:jc w:val="both"/>
        <w:rPr>
          <w:b/>
          <w:bCs/>
        </w:rPr>
      </w:pPr>
    </w:p>
    <w:p w14:paraId="442D4DB0" w14:textId="51F20DF3" w:rsidR="002261E8" w:rsidRPr="00554822" w:rsidRDefault="00554822" w:rsidP="00433899">
      <w:pPr>
        <w:jc w:val="both"/>
        <w:rPr>
          <w:b/>
          <w:bCs/>
        </w:rPr>
      </w:pPr>
      <w:r>
        <w:rPr>
          <w:b/>
          <w:bCs/>
        </w:rPr>
        <w:t>2.</w:t>
      </w:r>
      <w:r w:rsidR="00243965">
        <w:rPr>
          <w:b/>
          <w:bCs/>
        </w:rPr>
        <w:t xml:space="preserve"> </w:t>
      </w:r>
      <w:r w:rsidR="002261E8" w:rsidRPr="00554822">
        <w:rPr>
          <w:b/>
          <w:bCs/>
        </w:rPr>
        <w:t>Ceny, nabídky a služby odběrateli</w:t>
      </w:r>
    </w:p>
    <w:p w14:paraId="1DFE6497" w14:textId="77777777" w:rsidR="00707DB9" w:rsidRPr="00707DB9" w:rsidRDefault="00707DB9" w:rsidP="00433899">
      <w:pPr>
        <w:pStyle w:val="Odstavecseseznamem"/>
        <w:jc w:val="both"/>
        <w:rPr>
          <w:b/>
          <w:bCs/>
        </w:rPr>
      </w:pPr>
    </w:p>
    <w:p w14:paraId="190A24FE" w14:textId="77777777" w:rsidR="002261E8" w:rsidRDefault="002261E8" w:rsidP="00433899">
      <w:pPr>
        <w:jc w:val="both"/>
      </w:pPr>
      <w:r>
        <w:t xml:space="preserve">2.1 Dodavatel poskytuje odběrateli informace o dodávaných výrobcích, cenách a službách jednak prostřednictvím svého aktuálního ceníku, obchodních zástupců, prezentace umístěné na webových stránkách, Facebooku, veletrzích, v kanceláři nebo prostorách výroby nacházející se v sídle firmy. Prezentace výrobků a služeb umístěná na webových stránkách obsahuje popis výrobků (zahrnující zejména jejich označení, typ, vlastnosti, specifika, technické parametry, nabídku materiálového provedení) a poskytovaných služeb. Pokud jsou zde uvedeny ceny výrobků anebo služeb jsou bez daně z přidané hodnoty a zůstávají v platnosti po dobu, kdy jsou zobrazovány ve webových stránkách dodavatele </w:t>
      </w:r>
      <w:r w:rsidRPr="00AC774C">
        <w:rPr>
          <w:b/>
          <w:bCs/>
        </w:rPr>
        <w:t>www.chudej.cz.</w:t>
      </w:r>
    </w:p>
    <w:p w14:paraId="78C5EBB0" w14:textId="77777777" w:rsidR="00554822" w:rsidRDefault="00554822" w:rsidP="00433899">
      <w:pPr>
        <w:jc w:val="both"/>
      </w:pPr>
    </w:p>
    <w:p w14:paraId="3539E5C3" w14:textId="4707293D" w:rsidR="002261E8" w:rsidRDefault="002261E8" w:rsidP="00433899">
      <w:pPr>
        <w:jc w:val="both"/>
      </w:pPr>
      <w:r>
        <w:t>2.2 Informace o výrobku anebo službě (příp. jejich ceně) uváděné dodavatelem jsou závazné, s výjimkou zjevné chyby (tj. za zjevnou chybu bude považována např. cena výrobku, jež bude zcela odlišná od srovnatelné ceny obdobného výrobku). Dodavatel bude informovat odběratele o této skutečnosti neprodleně po jejím zjištění.</w:t>
      </w:r>
    </w:p>
    <w:p w14:paraId="16B2C358" w14:textId="77777777" w:rsidR="00554822" w:rsidRDefault="00554822" w:rsidP="00433899">
      <w:pPr>
        <w:jc w:val="both"/>
      </w:pPr>
    </w:p>
    <w:p w14:paraId="09303A3E" w14:textId="5BEFB9AB" w:rsidR="002261E8" w:rsidRDefault="002261E8" w:rsidP="00433899">
      <w:pPr>
        <w:jc w:val="both"/>
      </w:pPr>
      <w:r>
        <w:t>2.3 Povinnost odběratele</w:t>
      </w:r>
    </w:p>
    <w:p w14:paraId="1A370C2E" w14:textId="77777777" w:rsidR="002261E8" w:rsidRDefault="002261E8" w:rsidP="00433899">
      <w:pPr>
        <w:jc w:val="both"/>
      </w:pPr>
      <w:r>
        <w:t xml:space="preserve">Odběratel se tímto zavazuje, že u veškerých objednaných zásilek si řádně zkontroluje počet balení a v případě poškození zásilky bude informovat ihned dodavatele. Pokud zboží </w:t>
      </w:r>
      <w:proofErr w:type="gramStart"/>
      <w:r>
        <w:t>neobdrží</w:t>
      </w:r>
      <w:proofErr w:type="gramEnd"/>
      <w:r>
        <w:t xml:space="preserve"> odběratel v avizovaném termínu, je povinen o tom neprodleně informovat dodavatele.</w:t>
      </w:r>
    </w:p>
    <w:p w14:paraId="4CDB0844" w14:textId="0FD81F83" w:rsidR="002261E8" w:rsidRDefault="002261E8" w:rsidP="00433899">
      <w:pPr>
        <w:jc w:val="both"/>
      </w:pPr>
      <w:r>
        <w:t xml:space="preserve">Odběratel se zavazuje platit řádně a včas. Dodavatel si vyhrazuje právo, že v případě delšího prodlení úhrad faktur odběratele, nebude plnit podmínky jako </w:t>
      </w:r>
      <w:r w:rsidR="00D5510B">
        <w:t>dodavatel,</w:t>
      </w:r>
      <w:r>
        <w:t xml:space="preserve"> a to až do úplného zaplacení faktur.</w:t>
      </w:r>
    </w:p>
    <w:p w14:paraId="15A60C49" w14:textId="77777777" w:rsidR="00554822" w:rsidRDefault="00554822" w:rsidP="00433899">
      <w:pPr>
        <w:jc w:val="both"/>
      </w:pPr>
    </w:p>
    <w:p w14:paraId="09D90474" w14:textId="574A35D0" w:rsidR="002261E8" w:rsidRPr="00554822" w:rsidRDefault="00554822" w:rsidP="00433899">
      <w:pPr>
        <w:jc w:val="both"/>
        <w:rPr>
          <w:b/>
          <w:bCs/>
        </w:rPr>
      </w:pPr>
      <w:r w:rsidRPr="00554822">
        <w:rPr>
          <w:b/>
          <w:bCs/>
        </w:rPr>
        <w:t>3</w:t>
      </w:r>
      <w:r w:rsidR="002261E8" w:rsidRPr="00554822">
        <w:rPr>
          <w:b/>
          <w:bCs/>
        </w:rPr>
        <w:t>. Dodávky výrobků, objednávky, doprava a paletové hospodářství</w:t>
      </w:r>
    </w:p>
    <w:p w14:paraId="7297811A" w14:textId="77777777" w:rsidR="00554822" w:rsidRDefault="00554822" w:rsidP="00433899">
      <w:pPr>
        <w:jc w:val="both"/>
      </w:pPr>
    </w:p>
    <w:p w14:paraId="658C9142" w14:textId="61A0D851" w:rsidR="002261E8" w:rsidRDefault="00554822" w:rsidP="00433899">
      <w:pPr>
        <w:jc w:val="both"/>
      </w:pPr>
      <w:r>
        <w:t>3</w:t>
      </w:r>
      <w:r w:rsidR="002261E8">
        <w:t>.1 Dodávky výrobků a objednávky</w:t>
      </w:r>
    </w:p>
    <w:p w14:paraId="5CAD76E1" w14:textId="43164458" w:rsidR="002261E8" w:rsidRDefault="002261E8" w:rsidP="00433899">
      <w:pPr>
        <w:jc w:val="both"/>
      </w:pPr>
      <w:r>
        <w:t xml:space="preserve">Objednávky jsou expedovány prostřednictvím České pošty </w:t>
      </w:r>
      <w:r w:rsidR="00245532">
        <w:t xml:space="preserve">nebo GLS </w:t>
      </w:r>
      <w:r>
        <w:t xml:space="preserve">do 48. hodin (pokud bude lhůta delší, dodavatel bude informovat odběratele) od zaslání závazné objednávky odeslané na e-mail </w:t>
      </w:r>
      <w:r w:rsidRPr="00A14B89">
        <w:rPr>
          <w:b/>
          <w:bCs/>
        </w:rPr>
        <w:t>obchod@chudej.cz, objednavky@chudej.cz nebo prostřednictvím faxu +420 571 757 737 nejpozději však do 09.00 hod</w:t>
      </w:r>
      <w:r>
        <w:t>. Objednávky odeslané po tomto termínu jsou realizovány následující pracovní den. Do lhůty pro doručení objednávky se nepočítají dny volna. Všechny odeslané objednávky jsou považovány za závazné. Každá objednávka by měla obsahovat údaje jako název výrobku, objednací číslo, množství, místo určení a termín dodání. Doporučujeme zásilku od České pošty</w:t>
      </w:r>
      <w:r w:rsidR="00D16413">
        <w:t xml:space="preserve"> nebo GLS</w:t>
      </w:r>
      <w:r>
        <w:t xml:space="preserve"> nepřebírat v případě zjevně poškozeného obalu.</w:t>
      </w:r>
    </w:p>
    <w:p w14:paraId="00BF2082" w14:textId="77777777" w:rsidR="00554822" w:rsidRDefault="00554822" w:rsidP="00433899">
      <w:pPr>
        <w:jc w:val="both"/>
      </w:pPr>
    </w:p>
    <w:p w14:paraId="05B670C8" w14:textId="5506CBA3" w:rsidR="002261E8" w:rsidRDefault="00554822" w:rsidP="00433899">
      <w:pPr>
        <w:jc w:val="both"/>
      </w:pPr>
      <w:r>
        <w:t>3</w:t>
      </w:r>
      <w:r w:rsidR="002261E8">
        <w:t>.2 Cena dopravy</w:t>
      </w:r>
    </w:p>
    <w:p w14:paraId="456017E1" w14:textId="280FFF2C" w:rsidR="00B66497" w:rsidRDefault="002261E8" w:rsidP="00433899">
      <w:pPr>
        <w:jc w:val="both"/>
        <w:rPr>
          <w:rFonts w:ascii="Segoe UI" w:hAnsi="Segoe UI" w:cs="Segoe UI"/>
          <w:color w:val="0D0D0D"/>
          <w:shd w:val="clear" w:color="auto" w:fill="FFFFFF"/>
        </w:rPr>
      </w:pPr>
      <w:r>
        <w:t xml:space="preserve">Při odběru výrobků od </w:t>
      </w:r>
      <w:r w:rsidR="00DE0078">
        <w:t>0</w:t>
      </w:r>
      <w:r>
        <w:t>1.</w:t>
      </w:r>
      <w:r w:rsidR="00DE0078">
        <w:t>0</w:t>
      </w:r>
      <w:r w:rsidR="008218CE">
        <w:t>4</w:t>
      </w:r>
      <w:r>
        <w:t>.202</w:t>
      </w:r>
      <w:r w:rsidR="008218CE">
        <w:t>4</w:t>
      </w:r>
      <w:r>
        <w:t xml:space="preserve"> do </w:t>
      </w:r>
      <w:r w:rsidRPr="003658E2">
        <w:rPr>
          <w:b/>
          <w:bCs/>
        </w:rPr>
        <w:t>3</w:t>
      </w:r>
      <w:r w:rsidR="00554822">
        <w:rPr>
          <w:b/>
          <w:bCs/>
        </w:rPr>
        <w:t>.</w:t>
      </w:r>
      <w:r w:rsidRPr="003658E2">
        <w:rPr>
          <w:b/>
          <w:bCs/>
        </w:rPr>
        <w:t>500</w:t>
      </w:r>
      <w:r w:rsidR="00554822">
        <w:rPr>
          <w:b/>
          <w:bCs/>
        </w:rPr>
        <w:t xml:space="preserve"> </w:t>
      </w:r>
      <w:r w:rsidRPr="003658E2">
        <w:rPr>
          <w:b/>
          <w:bCs/>
        </w:rPr>
        <w:t>Kč</w:t>
      </w:r>
      <w:r>
        <w:t xml:space="preserve"> bez DPH je odběrateli účtován poplatek ve výši </w:t>
      </w:r>
      <w:r w:rsidRPr="00243965">
        <w:rPr>
          <w:b/>
          <w:bCs/>
        </w:rPr>
        <w:t>1</w:t>
      </w:r>
      <w:r w:rsidR="001A49BA">
        <w:rPr>
          <w:b/>
          <w:bCs/>
        </w:rPr>
        <w:t>90</w:t>
      </w:r>
      <w:r w:rsidRPr="00243965">
        <w:rPr>
          <w:b/>
          <w:bCs/>
        </w:rPr>
        <w:t xml:space="preserve"> Kč</w:t>
      </w:r>
      <w:r>
        <w:t xml:space="preserve"> bez DPH. Při odběru výrobků nad </w:t>
      </w:r>
      <w:r w:rsidRPr="003658E2">
        <w:rPr>
          <w:b/>
          <w:bCs/>
        </w:rPr>
        <w:t>3.500 Kč</w:t>
      </w:r>
      <w:r>
        <w:t xml:space="preserve"> bez DPH dopravu hradí dodavatel.</w:t>
      </w:r>
      <w:r w:rsidR="00125FBC">
        <w:t xml:space="preserve"> </w:t>
      </w:r>
      <w:r w:rsidR="00DD4D03">
        <w:rPr>
          <w:rStyle w:val="Siln"/>
          <w:rFonts w:ascii="Segoe UI" w:hAnsi="Segoe UI" w:cs="Segoe UI"/>
          <w:color w:val="0D0D0D"/>
          <w:bdr w:val="single" w:sz="2" w:space="0" w:color="E3E3E3" w:frame="1"/>
          <w:shd w:val="clear" w:color="auto" w:fill="FFFFFF"/>
        </w:rPr>
        <w:t>Odběr výrobků, které nesplňují pravidla přepravy</w:t>
      </w:r>
      <w:r w:rsidR="00DD4D03">
        <w:rPr>
          <w:rFonts w:ascii="Segoe UI" w:hAnsi="Segoe UI" w:cs="Segoe UI"/>
          <w:color w:val="0D0D0D"/>
          <w:shd w:val="clear" w:color="auto" w:fill="FFFFFF"/>
        </w:rPr>
        <w:t>: Dodavatel může účtovat doplatek za dopravu. Odběratel bude informován o této skutečnosti a na základě dohody mezi dodavatelem a odběratelem bude sjednána přeprava.</w:t>
      </w:r>
    </w:p>
    <w:p w14:paraId="36CF0661" w14:textId="77777777" w:rsidR="00957C46" w:rsidRDefault="00957C46" w:rsidP="00433899">
      <w:pPr>
        <w:jc w:val="both"/>
        <w:rPr>
          <w:rFonts w:ascii="Segoe UI" w:hAnsi="Segoe UI" w:cs="Segoe UI"/>
          <w:color w:val="0D0D0D"/>
          <w:shd w:val="clear" w:color="auto" w:fill="FFFFFF"/>
        </w:rPr>
      </w:pPr>
    </w:p>
    <w:p w14:paraId="5EC85CC6" w14:textId="77777777" w:rsidR="00957C46" w:rsidRDefault="00957C46" w:rsidP="00433899">
      <w:pPr>
        <w:jc w:val="both"/>
      </w:pPr>
    </w:p>
    <w:p w14:paraId="0A450A55" w14:textId="0B3D2FD1" w:rsidR="002261E8" w:rsidRDefault="00554822" w:rsidP="00433899">
      <w:pPr>
        <w:jc w:val="both"/>
      </w:pPr>
      <w:r>
        <w:t>3</w:t>
      </w:r>
      <w:r w:rsidR="002261E8">
        <w:t>.3 Palety</w:t>
      </w:r>
    </w:p>
    <w:p w14:paraId="15AA0CBD" w14:textId="7BC8D6FD" w:rsidR="002261E8" w:rsidRDefault="002261E8" w:rsidP="00433899">
      <w:pPr>
        <w:jc w:val="both"/>
      </w:pPr>
      <w:r>
        <w:t xml:space="preserve">Při odběru výrobků na paletě bude účtován odběrateli poplatek ve výši </w:t>
      </w:r>
      <w:r w:rsidR="005A6CDE">
        <w:rPr>
          <w:b/>
          <w:bCs/>
        </w:rPr>
        <w:t>200</w:t>
      </w:r>
      <w:r w:rsidR="00707DB9" w:rsidRPr="00D5510B">
        <w:rPr>
          <w:b/>
          <w:bCs/>
        </w:rPr>
        <w:t xml:space="preserve"> </w:t>
      </w:r>
      <w:r w:rsidRPr="00D5510B">
        <w:rPr>
          <w:b/>
          <w:bCs/>
        </w:rPr>
        <w:t>Kč</w:t>
      </w:r>
      <w:r>
        <w:t xml:space="preserve"> bez DPH za ks.</w:t>
      </w:r>
    </w:p>
    <w:p w14:paraId="37B7686E" w14:textId="10853B93" w:rsidR="002261E8" w:rsidRDefault="002261E8" w:rsidP="00433899">
      <w:pPr>
        <w:jc w:val="both"/>
      </w:pPr>
      <w:r>
        <w:t xml:space="preserve">Při odběru výrobků na Europaletě bude účtován odběrateli poplatek ve výši </w:t>
      </w:r>
      <w:r w:rsidR="005A6CDE">
        <w:rPr>
          <w:b/>
          <w:bCs/>
        </w:rPr>
        <w:t>550</w:t>
      </w:r>
      <w:r w:rsidRPr="00D5510B">
        <w:rPr>
          <w:b/>
          <w:bCs/>
        </w:rPr>
        <w:t xml:space="preserve"> </w:t>
      </w:r>
      <w:r w:rsidRPr="00554822">
        <w:rPr>
          <w:b/>
          <w:bCs/>
        </w:rPr>
        <w:t xml:space="preserve">Kč </w:t>
      </w:r>
      <w:r>
        <w:t>bez DPH za ks.</w:t>
      </w:r>
    </w:p>
    <w:p w14:paraId="122E1F87" w14:textId="77777777" w:rsidR="002261E8" w:rsidRDefault="002261E8" w:rsidP="00433899">
      <w:pPr>
        <w:jc w:val="both"/>
      </w:pPr>
      <w:r>
        <w:t xml:space="preserve">    </w:t>
      </w:r>
    </w:p>
    <w:p w14:paraId="0E7C302C" w14:textId="23402BBC" w:rsidR="002261E8" w:rsidRPr="00707DB9" w:rsidRDefault="00554822" w:rsidP="00433899">
      <w:pPr>
        <w:jc w:val="both"/>
        <w:rPr>
          <w:b/>
          <w:bCs/>
        </w:rPr>
      </w:pPr>
      <w:r>
        <w:rPr>
          <w:b/>
          <w:bCs/>
        </w:rPr>
        <w:t>4</w:t>
      </w:r>
      <w:r w:rsidR="002261E8" w:rsidRPr="00707DB9">
        <w:rPr>
          <w:b/>
          <w:bCs/>
        </w:rPr>
        <w:t>. Reklamace, vrácení zboží a záruka</w:t>
      </w:r>
    </w:p>
    <w:p w14:paraId="4D50CF51" w14:textId="77777777" w:rsidR="002261E8" w:rsidRDefault="002261E8" w:rsidP="00433899">
      <w:pPr>
        <w:jc w:val="both"/>
      </w:pPr>
    </w:p>
    <w:p w14:paraId="302E2D45" w14:textId="1264288E" w:rsidR="002261E8" w:rsidRDefault="00243965" w:rsidP="00433899">
      <w:pPr>
        <w:jc w:val="both"/>
      </w:pPr>
      <w:r>
        <w:t>4</w:t>
      </w:r>
      <w:r w:rsidR="002261E8">
        <w:t>.1 Reklamace</w:t>
      </w:r>
    </w:p>
    <w:p w14:paraId="768B778C" w14:textId="77777777" w:rsidR="002261E8" w:rsidRDefault="002261E8" w:rsidP="00433899">
      <w:pPr>
        <w:jc w:val="both"/>
      </w:pPr>
      <w:r>
        <w:t>Reklamaci je potřeba uplatnit písemnou formou nebo prostřednictvím e-mailu - obchod@chudej.cz.</w:t>
      </w:r>
    </w:p>
    <w:p w14:paraId="5F761AA3" w14:textId="77777777" w:rsidR="002261E8" w:rsidRDefault="002261E8" w:rsidP="00433899">
      <w:pPr>
        <w:jc w:val="both"/>
      </w:pPr>
      <w:r>
        <w:t>Bude vyřízena bez zbytečného odkladu, nejpozději do 30 dnů ode dne uplatnění reklamace, pokud se dodavatel s odběratelem nedohodnou jinak.</w:t>
      </w:r>
    </w:p>
    <w:p w14:paraId="49F386AF" w14:textId="77777777" w:rsidR="00243965" w:rsidRDefault="00243965" w:rsidP="00433899">
      <w:pPr>
        <w:jc w:val="both"/>
      </w:pPr>
    </w:p>
    <w:p w14:paraId="50E8C4E4" w14:textId="1E82BD38" w:rsidR="002261E8" w:rsidRDefault="00243965" w:rsidP="00433899">
      <w:pPr>
        <w:jc w:val="both"/>
      </w:pPr>
      <w:r>
        <w:t>4</w:t>
      </w:r>
      <w:r w:rsidR="002261E8">
        <w:t>.2 Vrácení zboží</w:t>
      </w:r>
    </w:p>
    <w:p w14:paraId="0CD64B54" w14:textId="62C33890" w:rsidR="002261E8" w:rsidRDefault="002261E8" w:rsidP="00433899">
      <w:pPr>
        <w:jc w:val="both"/>
      </w:pPr>
      <w:r>
        <w:t xml:space="preserve">Odběratel může vrátit zboží do jednoho roku od odebrání. Zboží musí být doloženo původním dokladem, musí být v původním balení a v neporušeném stavu. Odběratel si sám hradí náklady na dopravu zpět k dodavateli. V tomto případě si dodavatel účtuje storno poplatek </w:t>
      </w:r>
      <w:r w:rsidR="003658E2" w:rsidRPr="00D5510B">
        <w:rPr>
          <w:b/>
          <w:bCs/>
        </w:rPr>
        <w:t xml:space="preserve">20 </w:t>
      </w:r>
      <w:r w:rsidR="003658E2" w:rsidRPr="00243965">
        <w:rPr>
          <w:b/>
          <w:bCs/>
        </w:rPr>
        <w:t>%</w:t>
      </w:r>
      <w:r w:rsidRPr="00243965">
        <w:rPr>
          <w:b/>
          <w:bCs/>
        </w:rPr>
        <w:t xml:space="preserve"> </w:t>
      </w:r>
      <w:r>
        <w:t xml:space="preserve">z původní NC. Tento poplatek pokrývá částečně náklady spojené s další logistikou, balením i následnou administrativou. V případě, že odběratel má zboží v držení více než jeden rok, nebo </w:t>
      </w:r>
      <w:r w:rsidR="00D5510B">
        <w:t>je-li</w:t>
      </w:r>
      <w:r>
        <w:t xml:space="preserve"> zboží porušené, v těchto případech není již možné zboží vrátit.</w:t>
      </w:r>
    </w:p>
    <w:p w14:paraId="03F6BF94" w14:textId="77777777" w:rsidR="00243965" w:rsidRDefault="00243965" w:rsidP="00433899">
      <w:pPr>
        <w:jc w:val="both"/>
      </w:pPr>
    </w:p>
    <w:p w14:paraId="14148998" w14:textId="3F824751" w:rsidR="002261E8" w:rsidRDefault="00243965" w:rsidP="00433899">
      <w:pPr>
        <w:jc w:val="both"/>
      </w:pPr>
      <w:r>
        <w:t>4</w:t>
      </w:r>
      <w:r w:rsidR="002261E8">
        <w:t>.3 Záruka</w:t>
      </w:r>
    </w:p>
    <w:p w14:paraId="72EF48E8" w14:textId="3D77BD16" w:rsidR="002261E8" w:rsidRDefault="002261E8" w:rsidP="00433899">
      <w:pPr>
        <w:jc w:val="both"/>
      </w:pPr>
      <w:r>
        <w:t xml:space="preserve">Na zboží je poskytována standardní záruka 24 měsíců, v případě, že nebyla dohodnuta záruka delší. Záruka se u každého výrobku vztahuje na jeho funkčnost, přesnost, a všechny údaje uvedené na stránkách www.chudej.cz. Záruka se nevztahuje na výrobky, které byly neodborně namontovány a za podmínek, které neodpovídají správné a doporučené </w:t>
      </w:r>
      <w:r w:rsidR="003658E2">
        <w:t>montáži,</w:t>
      </w:r>
      <w:r>
        <w:t xml:space="preserve"> a to jak v interiéru, tak v exteriéru.</w:t>
      </w:r>
    </w:p>
    <w:p w14:paraId="6B4602F2" w14:textId="77777777" w:rsidR="00243965" w:rsidRDefault="00243965" w:rsidP="00433899">
      <w:pPr>
        <w:jc w:val="both"/>
      </w:pPr>
    </w:p>
    <w:p w14:paraId="60CCF16D" w14:textId="30FF9369" w:rsidR="002261E8" w:rsidRPr="00243965" w:rsidRDefault="00243965" w:rsidP="00433899">
      <w:pPr>
        <w:jc w:val="both"/>
        <w:rPr>
          <w:b/>
          <w:bCs/>
        </w:rPr>
      </w:pPr>
      <w:r w:rsidRPr="00243965">
        <w:rPr>
          <w:b/>
          <w:bCs/>
        </w:rPr>
        <w:t>5</w:t>
      </w:r>
      <w:r w:rsidR="002261E8" w:rsidRPr="00243965">
        <w:rPr>
          <w:b/>
          <w:bCs/>
        </w:rPr>
        <w:t>. Zásady ochrany osobních údajů (GDPR).</w:t>
      </w:r>
    </w:p>
    <w:p w14:paraId="0793A4D8" w14:textId="77777777" w:rsidR="00243965" w:rsidRDefault="00243965" w:rsidP="00433899">
      <w:pPr>
        <w:jc w:val="both"/>
      </w:pPr>
    </w:p>
    <w:p w14:paraId="3156DA42" w14:textId="6576FDCA" w:rsidR="002261E8" w:rsidRDefault="002261E8" w:rsidP="00433899">
      <w:pPr>
        <w:jc w:val="both"/>
      </w:pPr>
      <w:r>
        <w:t>Společnost Chuděj, s.r.o. jako správce osobních údajů (dále jen „Správce“) tímto v souladu s ustanovením čl. 13 Nařízení Evropského parlamentu a Rady (EU) č. 2016/679 ze dne 27. dubna 2016, obecného nařízení o ochraně osobních údajů (dále jen „Nařízení“), informuje své zákazníky (dále jednotlivě jen „Subjekt údajů“) o tom, že:</w:t>
      </w:r>
    </w:p>
    <w:p w14:paraId="7A1046D7" w14:textId="77777777" w:rsidR="00243965" w:rsidRDefault="00243965" w:rsidP="00433899">
      <w:pPr>
        <w:jc w:val="both"/>
      </w:pPr>
    </w:p>
    <w:p w14:paraId="6BFFF2E3" w14:textId="47C42302" w:rsidR="002261E8" w:rsidRDefault="00243965" w:rsidP="00433899">
      <w:pPr>
        <w:jc w:val="both"/>
      </w:pPr>
      <w:r>
        <w:t>5</w:t>
      </w:r>
      <w:r w:rsidR="002261E8">
        <w:t>.1 Osobní údaje Subjektu údajů, které budou Správci odevzdány při odeslání objednávky, budou zpracovány za účelem uzavření kupní smlouvy a jejího následného plnění, a to včetně vyřizování případných nároků Subjektu údajů z vadného plnění. Právním základem pro pracování osobních údajů Subjektu údajů je tedy plnění kupní smlouvy založené objednávkou Subjektu údajů a současně také plnění zákonných povinností Správce dle právních předpisů upravujících práva a povinnosti v souvislosti s ochranou spotřebitele a vedením účetnictví.</w:t>
      </w:r>
    </w:p>
    <w:p w14:paraId="4675E8FF" w14:textId="77777777" w:rsidR="00243965" w:rsidRDefault="00243965" w:rsidP="00433899">
      <w:pPr>
        <w:jc w:val="both"/>
      </w:pPr>
    </w:p>
    <w:p w14:paraId="5515D14B" w14:textId="26DF6FCA" w:rsidR="002261E8" w:rsidRDefault="00243965" w:rsidP="00433899">
      <w:pPr>
        <w:jc w:val="both"/>
      </w:pPr>
      <w:r>
        <w:t>5</w:t>
      </w:r>
      <w:r w:rsidR="002261E8">
        <w:t>.2 Důvodem poskytnutí osobních údajů Subjektu údajů Správci je identifikace smluvních stran nezbytná pro uzavření a plnění kupní smlouvy, což by bez poskytnutí těchto údajů nebylo možné.</w:t>
      </w:r>
    </w:p>
    <w:p w14:paraId="07E43220" w14:textId="77777777" w:rsidR="00243965" w:rsidRDefault="00243965" w:rsidP="00433899">
      <w:pPr>
        <w:jc w:val="both"/>
      </w:pPr>
    </w:p>
    <w:p w14:paraId="410B1A90" w14:textId="281A5027" w:rsidR="002261E8" w:rsidRDefault="00243965" w:rsidP="00433899">
      <w:pPr>
        <w:jc w:val="both"/>
      </w:pPr>
      <w:r>
        <w:t>5</w:t>
      </w:r>
      <w:r w:rsidR="002261E8">
        <w:t>.3 Osobní údaje Subjektu údajů budou zpracovány po dobu, po kterou je Správce povinen tyto údaje uchovávat dle obecně závazných právních předpisů, minimálně tedy po dobu 5 let dle zákona o účetnictví nebo po dobu 10 let dle zákona o DPH.</w:t>
      </w:r>
    </w:p>
    <w:p w14:paraId="02E7F5C9" w14:textId="77777777" w:rsidR="00243965" w:rsidRDefault="00243965" w:rsidP="00433899">
      <w:pPr>
        <w:jc w:val="both"/>
      </w:pPr>
    </w:p>
    <w:p w14:paraId="6206EADD" w14:textId="4F2DCD38" w:rsidR="002261E8" w:rsidRDefault="00243965" w:rsidP="00433899">
      <w:pPr>
        <w:jc w:val="both"/>
      </w:pPr>
      <w:r>
        <w:t>5</w:t>
      </w:r>
      <w:r w:rsidR="002261E8">
        <w:t>.4 Při zpracování osobních údajů Subjektu údajů nebude docházet k automatizovanému rozhodování ani k profilování.</w:t>
      </w:r>
    </w:p>
    <w:p w14:paraId="3E6D1759" w14:textId="77777777" w:rsidR="002261E8" w:rsidRDefault="002261E8" w:rsidP="00433899">
      <w:pPr>
        <w:jc w:val="both"/>
      </w:pPr>
      <w:r>
        <w:t xml:space="preserve">   </w:t>
      </w:r>
    </w:p>
    <w:p w14:paraId="7A257CDB" w14:textId="08EF24FF" w:rsidR="002261E8" w:rsidRDefault="00243965" w:rsidP="00433899">
      <w:pPr>
        <w:jc w:val="both"/>
      </w:pPr>
      <w:r>
        <w:t>5</w:t>
      </w:r>
      <w:r w:rsidR="002261E8">
        <w:t>.5 Správce nejmenoval pověřence pro ochranu osobních údajů ani neurčil zástupce pro plnění povinností ve smyslu Nařízení. Osobní údaje Subjektu údajů mohou být pro účely řádného vyřízení objednávky poskytnuta poskytovateli doručovacích služeb zvolenému Subjektem údajů, a dále osobám, které Správci poskytují právní a účetní služby v zájmu zajištění řádného plnění povinností stanovených obecně závaznými právními předpisy. Správce nemá v úmyslu předat osobní údaje Subjektu údajů do třetí země, mezinárodní organizaci nebo jiným než výše uvedeným třetím osobám.</w:t>
      </w:r>
    </w:p>
    <w:p w14:paraId="7B01F4EA" w14:textId="77777777" w:rsidR="00243965" w:rsidRDefault="00243965" w:rsidP="00433899">
      <w:pPr>
        <w:jc w:val="both"/>
      </w:pPr>
    </w:p>
    <w:p w14:paraId="0B33E15C" w14:textId="3197F4F4" w:rsidR="002261E8" w:rsidRDefault="00243965" w:rsidP="00433899">
      <w:pPr>
        <w:jc w:val="both"/>
      </w:pPr>
      <w:r>
        <w:t>5</w:t>
      </w:r>
      <w:r w:rsidR="002261E8">
        <w:t>.6 Subjekt údajů má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60594D61" w14:textId="6B218F83" w:rsidR="002261E8" w:rsidRDefault="002261E8" w:rsidP="00433899">
      <w:pPr>
        <w:jc w:val="both"/>
      </w:pPr>
      <w:r>
        <w:t>Správcem osobních údajů je společnost Chuděj, s.r.o., Hutisko-Solanec 310, 756 62 Hutisko-Solanec. IČ: 25390236. V obchodním rejstříku je zapsána pod spisovou značkou C 17750, Krajský soud v Ostravě.</w:t>
      </w:r>
    </w:p>
    <w:p w14:paraId="3AB74FEF" w14:textId="77777777" w:rsidR="00243965" w:rsidRDefault="00243965" w:rsidP="00433899">
      <w:pPr>
        <w:jc w:val="both"/>
      </w:pPr>
    </w:p>
    <w:p w14:paraId="5CFA5C9A" w14:textId="4B1333CE" w:rsidR="002261E8" w:rsidRDefault="002261E8" w:rsidP="00433899">
      <w:pPr>
        <w:jc w:val="both"/>
      </w:pPr>
      <w:r>
        <w:t>K uplatnění svých práv (zejm. právo odvolat souhlas, právo na informace, právo na vymazání, zablokování nebo opravu osobních údajů) se lze obrátit písemně na výše uvedenou adresu společnosti nebo e-mailem na: obchod@chudej.cz. Uplatnění uvedených práv je zdarma, není-li stanoveno právními předpisy jinak.</w:t>
      </w:r>
    </w:p>
    <w:p w14:paraId="0BBF5C09" w14:textId="77777777" w:rsidR="002261E8" w:rsidRDefault="002261E8" w:rsidP="00433899">
      <w:pPr>
        <w:jc w:val="both"/>
      </w:pPr>
      <w:r>
        <w:t>Shromažďování a užívání osobních údajů je realizováno zejména za účelem plnění smlouvy (objednávky), dále pro zasílání marketingových letáků (newsletterů) a obdobných informací a dále za účelem zřízení zákaznického účtu. Mimo to je nutné údaje zpracovávat a ukládat s ohledem na daňové a obchodně archivační lhůty.</w:t>
      </w:r>
    </w:p>
    <w:p w14:paraId="167B06FC" w14:textId="77777777" w:rsidR="00243965" w:rsidRDefault="00243965" w:rsidP="00433899">
      <w:pPr>
        <w:jc w:val="both"/>
      </w:pPr>
    </w:p>
    <w:p w14:paraId="2A92D969" w14:textId="25826575" w:rsidR="002261E8" w:rsidRPr="003658E2" w:rsidRDefault="002261E8" w:rsidP="00433899">
      <w:pPr>
        <w:jc w:val="both"/>
        <w:rPr>
          <w:b/>
          <w:bCs/>
        </w:rPr>
      </w:pPr>
      <w:r>
        <w:t xml:space="preserve">Zasílání marketingových informací je možné kdykoli </w:t>
      </w:r>
      <w:r w:rsidR="00D461C2">
        <w:t>odvolat – písemně</w:t>
      </w:r>
      <w:r>
        <w:t xml:space="preserve"> na adrese společnosti nebo emailem na:</w:t>
      </w:r>
      <w:r w:rsidR="00A14B89">
        <w:t xml:space="preserve"> </w:t>
      </w:r>
      <w:r w:rsidRPr="003658E2">
        <w:rPr>
          <w:b/>
          <w:bCs/>
        </w:rPr>
        <w:t>obchod@chudej.cz</w:t>
      </w:r>
    </w:p>
    <w:p w14:paraId="6D047501" w14:textId="77777777" w:rsidR="00243965" w:rsidRDefault="00243965" w:rsidP="00433899">
      <w:pPr>
        <w:jc w:val="both"/>
      </w:pPr>
    </w:p>
    <w:p w14:paraId="5EAB6A9B" w14:textId="08C79DFC" w:rsidR="002261E8" w:rsidRDefault="002261E8" w:rsidP="00433899">
      <w:pPr>
        <w:jc w:val="both"/>
      </w:pPr>
      <w:r>
        <w:t>Třetí osoby nemají k osobním údajům přístup s výjimkou osob nutných pro plnění účelu smlouvy (např. dopravce, bankovní instituce), správce webu nebo veřejné orgány na základě jejich nařízení v souladu s příslušnými právními předpisy.</w:t>
      </w:r>
    </w:p>
    <w:p w14:paraId="7125B7DD" w14:textId="0B441BEB" w:rsidR="002261E8" w:rsidRDefault="002261E8" w:rsidP="00433899">
      <w:pPr>
        <w:jc w:val="both"/>
      </w:pPr>
      <w:r>
        <w:t>Společnost Chuděj, s.r.o. se intenzivně zabývá ochranou osobních údajů, tj. naše webové stránky, ostatní počítačové systémy jsou zabezpečeny technickými a organizačními opatřeními proti přístupu, změnám a zpracování údajů nepovolanými osobami, jakož i proti ztrátě a zničení.</w:t>
      </w:r>
    </w:p>
    <w:p w14:paraId="4F0B8747" w14:textId="77777777" w:rsidR="002261E8" w:rsidRDefault="002261E8" w:rsidP="00433899">
      <w:pPr>
        <w:jc w:val="both"/>
      </w:pPr>
      <w:r>
        <w:t>V případě jakýchkoli dotazů je možné se obrátit na naši společnost písemně na obchod@chudej.cz.</w:t>
      </w:r>
    </w:p>
    <w:p w14:paraId="5F5DC799" w14:textId="77777777" w:rsidR="00AB125D" w:rsidRDefault="00AB125D" w:rsidP="00433899">
      <w:pPr>
        <w:jc w:val="both"/>
      </w:pPr>
    </w:p>
    <w:p w14:paraId="5D8E5B42" w14:textId="77777777" w:rsidR="00AB125D" w:rsidRDefault="00AB125D" w:rsidP="00433899">
      <w:pPr>
        <w:jc w:val="both"/>
      </w:pPr>
    </w:p>
    <w:p w14:paraId="4AD167F3" w14:textId="77777777" w:rsidR="00243965" w:rsidRDefault="00243965" w:rsidP="00433899">
      <w:pPr>
        <w:jc w:val="both"/>
        <w:rPr>
          <w:b/>
          <w:bCs/>
        </w:rPr>
      </w:pPr>
    </w:p>
    <w:p w14:paraId="7AB23885" w14:textId="77777777" w:rsidR="00243965" w:rsidRDefault="00243965" w:rsidP="00433899">
      <w:pPr>
        <w:jc w:val="both"/>
        <w:rPr>
          <w:b/>
          <w:bCs/>
        </w:rPr>
      </w:pPr>
    </w:p>
    <w:p w14:paraId="0730566B" w14:textId="77777777" w:rsidR="00243965" w:rsidRDefault="00243965" w:rsidP="00433899">
      <w:pPr>
        <w:jc w:val="both"/>
        <w:rPr>
          <w:b/>
          <w:bCs/>
        </w:rPr>
      </w:pPr>
    </w:p>
    <w:p w14:paraId="35152ED4" w14:textId="77777777" w:rsidR="00243965" w:rsidRDefault="00243965" w:rsidP="00433899">
      <w:pPr>
        <w:jc w:val="both"/>
        <w:rPr>
          <w:b/>
          <w:bCs/>
        </w:rPr>
      </w:pPr>
    </w:p>
    <w:p w14:paraId="10ECB1BC" w14:textId="77777777" w:rsidR="00243965" w:rsidRDefault="00243965" w:rsidP="00433899">
      <w:pPr>
        <w:jc w:val="both"/>
        <w:rPr>
          <w:b/>
          <w:bCs/>
        </w:rPr>
      </w:pPr>
    </w:p>
    <w:p w14:paraId="242DFC3F" w14:textId="77777777" w:rsidR="00243965" w:rsidRDefault="00243965" w:rsidP="00433899">
      <w:pPr>
        <w:jc w:val="both"/>
        <w:rPr>
          <w:b/>
          <w:bCs/>
        </w:rPr>
      </w:pPr>
    </w:p>
    <w:p w14:paraId="0851A183" w14:textId="636B3DC8" w:rsidR="002261E8" w:rsidRPr="00AB125D" w:rsidRDefault="00243965" w:rsidP="00433899">
      <w:pPr>
        <w:jc w:val="both"/>
        <w:rPr>
          <w:b/>
          <w:bCs/>
        </w:rPr>
      </w:pPr>
      <w:r>
        <w:rPr>
          <w:b/>
          <w:bCs/>
        </w:rPr>
        <w:t>6</w:t>
      </w:r>
      <w:r w:rsidR="002261E8" w:rsidRPr="00AB125D">
        <w:rPr>
          <w:b/>
          <w:bCs/>
        </w:rPr>
        <w:t>. Závěrečná ustanovení</w:t>
      </w:r>
    </w:p>
    <w:p w14:paraId="72443CB4" w14:textId="77777777" w:rsidR="00AB125D" w:rsidRDefault="00AB125D" w:rsidP="00433899">
      <w:pPr>
        <w:jc w:val="both"/>
      </w:pPr>
    </w:p>
    <w:p w14:paraId="0777B9C6" w14:textId="77777777" w:rsidR="007020D3" w:rsidRDefault="002261E8" w:rsidP="00433899">
      <w:pPr>
        <w:jc w:val="both"/>
      </w:pPr>
      <w:r>
        <w:t xml:space="preserve">Veškeré smluvní vztahy se řídí českým právním řádem. </w:t>
      </w:r>
    </w:p>
    <w:p w14:paraId="3EADD596" w14:textId="237DEB07" w:rsidR="002261E8" w:rsidRDefault="002261E8" w:rsidP="00433899">
      <w:pPr>
        <w:jc w:val="both"/>
      </w:pPr>
      <w:r>
        <w:t xml:space="preserve">Tyto obchodní podmínky nabývají účinnosti </w:t>
      </w:r>
      <w:r w:rsidR="00D85A7B">
        <w:t xml:space="preserve">od </w:t>
      </w:r>
      <w:r w:rsidR="00DE0078">
        <w:t>01</w:t>
      </w:r>
      <w:r w:rsidR="00D85A7B">
        <w:t>.</w:t>
      </w:r>
      <w:r w:rsidR="00DE0078">
        <w:t>03</w:t>
      </w:r>
      <w:r w:rsidR="007020D3">
        <w:t>.</w:t>
      </w:r>
      <w:r w:rsidR="00D85A7B">
        <w:t>202</w:t>
      </w:r>
      <w:r w:rsidR="00DE0078">
        <w:t>3</w:t>
      </w:r>
      <w:r>
        <w:t>(na webových stránkách www.chudej.cz). Prodávající si vyhrazuje právo na změnu těchto obchodních podmínek.</w:t>
      </w:r>
    </w:p>
    <w:p w14:paraId="2DE7C1C5" w14:textId="77777777" w:rsidR="002261E8" w:rsidRDefault="002261E8" w:rsidP="00433899">
      <w:pPr>
        <w:jc w:val="both"/>
      </w:pPr>
      <w:r>
        <w:t xml:space="preserve">     </w:t>
      </w:r>
    </w:p>
    <w:p w14:paraId="2F017A16" w14:textId="68E8C9AA" w:rsidR="002261E8" w:rsidRDefault="002261E8" w:rsidP="00433899">
      <w:pPr>
        <w:jc w:val="both"/>
      </w:pPr>
      <w:r>
        <w:t>Kupní smlouva nevyžaduje písemnou formu. Byla-li kupní smlouva uzavřena písemně, i její změny a doplňky musejí být učiněny v písemné formě.</w:t>
      </w:r>
    </w:p>
    <w:p w14:paraId="66B55776" w14:textId="77777777" w:rsidR="002261E8" w:rsidRDefault="002261E8" w:rsidP="00433899">
      <w:pPr>
        <w:jc w:val="both"/>
      </w:pPr>
      <w:r>
        <w:t>Zvláštní ujednání s kupujícím písemně učiněná ve vlastní kupní smlouvě mají přednost před těmi ustanoveními těmito obchodních podmínek, která by s nimi byla v rozporu.</w:t>
      </w:r>
    </w:p>
    <w:p w14:paraId="55E92FEB" w14:textId="16D4ADFB" w:rsidR="002261E8" w:rsidRDefault="002261E8" w:rsidP="00433899">
      <w:pPr>
        <w:jc w:val="both"/>
      </w:pPr>
      <w:r>
        <w:t>Prodávající zpracovává osobní údaje v souladu se zákonem č. 101/2000 Sb., o ochraně osobních údajů a o změně některých zákonů ve znění pozdějších změn. Kupující poskytuje své údaje dobrovolně v souvislosti s uzavřením kupní smlouvy a plněním plynoucím z této kupní smlouvy a pro marketingové účely prodávajícího. Kupující je oprávněn svůj souhlas se zpracováním osobních údajů kdykoli odvolat.</w:t>
      </w:r>
    </w:p>
    <w:p w14:paraId="782342C2" w14:textId="7BC4FEBD" w:rsidR="00C440E0" w:rsidRDefault="00C440E0" w:rsidP="00433899">
      <w:pPr>
        <w:jc w:val="both"/>
      </w:pPr>
    </w:p>
    <w:p w14:paraId="6DE03358" w14:textId="415C9F4C" w:rsidR="002261E8" w:rsidRDefault="008C14D4" w:rsidP="00433899">
      <w:pPr>
        <w:jc w:val="both"/>
      </w:pPr>
      <w:r>
        <w:t>Chuděj, s.r.o.</w:t>
      </w:r>
    </w:p>
    <w:p w14:paraId="1491E665" w14:textId="744125F6" w:rsidR="00796EF5" w:rsidRDefault="00143374" w:rsidP="00433899">
      <w:pPr>
        <w:jc w:val="both"/>
      </w:pPr>
      <w:r>
        <w:t>Hutisko-Solanec</w:t>
      </w:r>
    </w:p>
    <w:p w14:paraId="025A35EC" w14:textId="0E025CB3" w:rsidR="00143374" w:rsidRDefault="00143374" w:rsidP="00433899">
      <w:pPr>
        <w:jc w:val="both"/>
      </w:pPr>
    </w:p>
    <w:p w14:paraId="25BF669B" w14:textId="206D350B" w:rsidR="000E29B4" w:rsidRPr="00796EF5" w:rsidRDefault="000E29B4" w:rsidP="00433899">
      <w:pPr>
        <w:jc w:val="both"/>
      </w:pPr>
      <w:r>
        <w:t xml:space="preserve">Aktualizováno </w:t>
      </w:r>
      <w:r w:rsidR="00DE0078">
        <w:t>01</w:t>
      </w:r>
      <w:r>
        <w:t>.</w:t>
      </w:r>
      <w:r w:rsidR="00DE0078">
        <w:t>0</w:t>
      </w:r>
      <w:r w:rsidR="008218CE">
        <w:t>4</w:t>
      </w:r>
      <w:r>
        <w:t>.202</w:t>
      </w:r>
      <w:r w:rsidR="008218CE">
        <w:t>4</w:t>
      </w:r>
    </w:p>
    <w:sectPr w:rsidR="000E29B4" w:rsidRPr="00796EF5" w:rsidSect="00EB6B5C">
      <w:headerReference w:type="default" r:id="rId8"/>
      <w:footerReference w:type="default" r:id="rId9"/>
      <w:type w:val="continuous"/>
      <w:pgSz w:w="11906" w:h="16838"/>
      <w:pgMar w:top="1134" w:right="851" w:bottom="1134" w:left="851" w:header="102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1593" w14:textId="77777777" w:rsidR="00EB6B5C" w:rsidRDefault="00EB6B5C" w:rsidP="000C5F8F">
      <w:r>
        <w:separator/>
      </w:r>
    </w:p>
  </w:endnote>
  <w:endnote w:type="continuationSeparator" w:id="0">
    <w:p w14:paraId="098614CB" w14:textId="77777777" w:rsidR="00EB6B5C" w:rsidRDefault="00EB6B5C" w:rsidP="000C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Corporate S T OT">
    <w:altName w:val="Calibri"/>
    <w:panose1 w:val="020B0604020202020204"/>
    <w:charset w:val="00"/>
    <w:family w:val="modern"/>
    <w:pitch w:val="variable"/>
    <w:sig w:usb0="800000AF" w:usb1="50002048"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F7EB" w14:textId="4DDCBA28" w:rsidR="006E55F7" w:rsidRDefault="00FA0F49" w:rsidP="00FA0F49">
    <w:pPr>
      <w:pStyle w:val="Zpat"/>
      <w:tabs>
        <w:tab w:val="right" w:pos="10204"/>
      </w:tabs>
    </w:pPr>
    <w:r>
      <w:tab/>
    </w:r>
    <w:r>
      <w:tab/>
    </w:r>
    <w:r>
      <w:tab/>
    </w:r>
    <w:r w:rsidR="00364D62">
      <w:rPr>
        <w:noProof/>
      </w:rPr>
      <w:drawing>
        <wp:anchor distT="0" distB="0" distL="114300" distR="114300" simplePos="0" relativeHeight="251663360" behindDoc="1" locked="0" layoutInCell="1" allowOverlap="1" wp14:anchorId="2F6B37A9" wp14:editId="3F431E45">
          <wp:simplePos x="0" y="0"/>
          <wp:positionH relativeFrom="column">
            <wp:posOffset>-568960</wp:posOffset>
          </wp:positionH>
          <wp:positionV relativeFrom="paragraph">
            <wp:posOffset>-316865</wp:posOffset>
          </wp:positionV>
          <wp:extent cx="7683964" cy="789933"/>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dej dopisni papir zapati.jpg"/>
                  <pic:cNvPicPr/>
                </pic:nvPicPr>
                <pic:blipFill>
                  <a:blip r:embed="rId1">
                    <a:extLst>
                      <a:ext uri="{28A0092B-C50C-407E-A947-70E740481C1C}">
                        <a14:useLocalDpi xmlns:a14="http://schemas.microsoft.com/office/drawing/2010/main" val="0"/>
                      </a:ext>
                    </a:extLst>
                  </a:blip>
                  <a:stretch>
                    <a:fillRect/>
                  </a:stretch>
                </pic:blipFill>
                <pic:spPr>
                  <a:xfrm>
                    <a:off x="0" y="0"/>
                    <a:ext cx="7683964" cy="7899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5A84" w14:textId="77777777" w:rsidR="00EB6B5C" w:rsidRDefault="00EB6B5C" w:rsidP="000C5F8F">
      <w:r>
        <w:separator/>
      </w:r>
    </w:p>
  </w:footnote>
  <w:footnote w:type="continuationSeparator" w:id="0">
    <w:p w14:paraId="5EEE4630" w14:textId="77777777" w:rsidR="00EB6B5C" w:rsidRDefault="00EB6B5C" w:rsidP="000C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1244" w14:textId="76653248" w:rsidR="006E55F7" w:rsidRDefault="006E55F7" w:rsidP="002C65AC">
    <w:pPr>
      <w:pStyle w:val="Zhlav"/>
      <w:jc w:val="right"/>
    </w:pPr>
  </w:p>
  <w:p w14:paraId="00D26BEF" w14:textId="72AF0F76" w:rsidR="006E55F7" w:rsidRDefault="00AE0B9A" w:rsidP="00F56426">
    <w:pPr>
      <w:pStyle w:val="Zhlav"/>
    </w:pPr>
    <w:r>
      <w:rPr>
        <w:noProof/>
      </w:rPr>
      <w:drawing>
        <wp:inline distT="0" distB="0" distL="0" distR="0" wp14:anchorId="40F116C1" wp14:editId="0B6662B1">
          <wp:extent cx="838317" cy="857370"/>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838317" cy="857370"/>
                  </a:xfrm>
                  <a:prstGeom prst="rect">
                    <a:avLst/>
                  </a:prstGeom>
                </pic:spPr>
              </pic:pic>
            </a:graphicData>
          </a:graphic>
        </wp:inline>
      </w:drawing>
    </w:r>
  </w:p>
  <w:p w14:paraId="23837044" w14:textId="77777777" w:rsidR="006E55F7" w:rsidRDefault="006E55F7" w:rsidP="002C65AC">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831B3"/>
    <w:multiLevelType w:val="hybridMultilevel"/>
    <w:tmpl w:val="2C528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401CF9"/>
    <w:multiLevelType w:val="hybridMultilevel"/>
    <w:tmpl w:val="43BCF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041136"/>
    <w:multiLevelType w:val="hybridMultilevel"/>
    <w:tmpl w:val="E842E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43E33C6"/>
    <w:multiLevelType w:val="hybridMultilevel"/>
    <w:tmpl w:val="E7E24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EC5692"/>
    <w:multiLevelType w:val="hybridMultilevel"/>
    <w:tmpl w:val="2C528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76310280">
    <w:abstractNumId w:val="3"/>
  </w:num>
  <w:num w:numId="2" w16cid:durableId="1660425031">
    <w:abstractNumId w:val="0"/>
  </w:num>
  <w:num w:numId="3" w16cid:durableId="771122795">
    <w:abstractNumId w:val="4"/>
  </w:num>
  <w:num w:numId="4" w16cid:durableId="839199998">
    <w:abstractNumId w:val="1"/>
  </w:num>
  <w:num w:numId="5" w16cid:durableId="1897350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1"/>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8F"/>
    <w:rsid w:val="000076DB"/>
    <w:rsid w:val="000516A3"/>
    <w:rsid w:val="00082D79"/>
    <w:rsid w:val="00083A6B"/>
    <w:rsid w:val="000844C5"/>
    <w:rsid w:val="00085C7E"/>
    <w:rsid w:val="000A2CE8"/>
    <w:rsid w:val="000A7DD4"/>
    <w:rsid w:val="000C5F8F"/>
    <w:rsid w:val="000D3194"/>
    <w:rsid w:val="000E29B4"/>
    <w:rsid w:val="000F6AE0"/>
    <w:rsid w:val="000F6BC0"/>
    <w:rsid w:val="00117B67"/>
    <w:rsid w:val="00121469"/>
    <w:rsid w:val="00125FBC"/>
    <w:rsid w:val="001346CF"/>
    <w:rsid w:val="00143374"/>
    <w:rsid w:val="00157F60"/>
    <w:rsid w:val="001827B4"/>
    <w:rsid w:val="001A01AC"/>
    <w:rsid w:val="001A49BA"/>
    <w:rsid w:val="001B3854"/>
    <w:rsid w:val="001B6041"/>
    <w:rsid w:val="001C0BA3"/>
    <w:rsid w:val="001C2143"/>
    <w:rsid w:val="001E1E90"/>
    <w:rsid w:val="00204487"/>
    <w:rsid w:val="00215250"/>
    <w:rsid w:val="002261E8"/>
    <w:rsid w:val="00233640"/>
    <w:rsid w:val="00243965"/>
    <w:rsid w:val="00245532"/>
    <w:rsid w:val="0026305D"/>
    <w:rsid w:val="002662BB"/>
    <w:rsid w:val="00266CC5"/>
    <w:rsid w:val="0027617F"/>
    <w:rsid w:val="002775B0"/>
    <w:rsid w:val="002942ED"/>
    <w:rsid w:val="002A108D"/>
    <w:rsid w:val="002A269E"/>
    <w:rsid w:val="002B793C"/>
    <w:rsid w:val="002C52AF"/>
    <w:rsid w:val="002C65AC"/>
    <w:rsid w:val="002E6DB5"/>
    <w:rsid w:val="002F2464"/>
    <w:rsid w:val="0033280E"/>
    <w:rsid w:val="0034521A"/>
    <w:rsid w:val="003535AE"/>
    <w:rsid w:val="00364D62"/>
    <w:rsid w:val="003658E2"/>
    <w:rsid w:val="00367DB6"/>
    <w:rsid w:val="00370255"/>
    <w:rsid w:val="00393FA9"/>
    <w:rsid w:val="003A32C5"/>
    <w:rsid w:val="003C30F5"/>
    <w:rsid w:val="003D19CA"/>
    <w:rsid w:val="003D2BCB"/>
    <w:rsid w:val="003F313C"/>
    <w:rsid w:val="004073EB"/>
    <w:rsid w:val="00423072"/>
    <w:rsid w:val="00433899"/>
    <w:rsid w:val="0049138C"/>
    <w:rsid w:val="004A616C"/>
    <w:rsid w:val="004C06C6"/>
    <w:rsid w:val="004D6BE4"/>
    <w:rsid w:val="004E64EF"/>
    <w:rsid w:val="004F06E3"/>
    <w:rsid w:val="00502B14"/>
    <w:rsid w:val="0050564F"/>
    <w:rsid w:val="00513B3A"/>
    <w:rsid w:val="00515F5F"/>
    <w:rsid w:val="00527410"/>
    <w:rsid w:val="00554822"/>
    <w:rsid w:val="00565721"/>
    <w:rsid w:val="00595165"/>
    <w:rsid w:val="005A6CDE"/>
    <w:rsid w:val="005B1C9F"/>
    <w:rsid w:val="005C6A4B"/>
    <w:rsid w:val="005E0E5B"/>
    <w:rsid w:val="005F56A0"/>
    <w:rsid w:val="006007B8"/>
    <w:rsid w:val="006062F6"/>
    <w:rsid w:val="00607462"/>
    <w:rsid w:val="00620DB4"/>
    <w:rsid w:val="00631B65"/>
    <w:rsid w:val="00631D7D"/>
    <w:rsid w:val="006415FF"/>
    <w:rsid w:val="0065219F"/>
    <w:rsid w:val="00656E24"/>
    <w:rsid w:val="0067721D"/>
    <w:rsid w:val="006D0903"/>
    <w:rsid w:val="006E0B9F"/>
    <w:rsid w:val="006E55F7"/>
    <w:rsid w:val="006F4FBE"/>
    <w:rsid w:val="007020D3"/>
    <w:rsid w:val="00707DB9"/>
    <w:rsid w:val="00725BCB"/>
    <w:rsid w:val="00727509"/>
    <w:rsid w:val="0075371A"/>
    <w:rsid w:val="00772CE6"/>
    <w:rsid w:val="00775CC0"/>
    <w:rsid w:val="00775CF9"/>
    <w:rsid w:val="00777C70"/>
    <w:rsid w:val="00795067"/>
    <w:rsid w:val="007951A1"/>
    <w:rsid w:val="00796EF5"/>
    <w:rsid w:val="007A602B"/>
    <w:rsid w:val="007B0AB4"/>
    <w:rsid w:val="007C1528"/>
    <w:rsid w:val="007C540F"/>
    <w:rsid w:val="007E4C21"/>
    <w:rsid w:val="008218CE"/>
    <w:rsid w:val="00822189"/>
    <w:rsid w:val="00847FA9"/>
    <w:rsid w:val="00861906"/>
    <w:rsid w:val="00890E51"/>
    <w:rsid w:val="008917F4"/>
    <w:rsid w:val="008A65B3"/>
    <w:rsid w:val="008B1C0C"/>
    <w:rsid w:val="008C14D4"/>
    <w:rsid w:val="008C3275"/>
    <w:rsid w:val="008D28B3"/>
    <w:rsid w:val="008F7EF2"/>
    <w:rsid w:val="00912BD1"/>
    <w:rsid w:val="009209C7"/>
    <w:rsid w:val="00937252"/>
    <w:rsid w:val="009417F0"/>
    <w:rsid w:val="0094765D"/>
    <w:rsid w:val="0095038D"/>
    <w:rsid w:val="00957C46"/>
    <w:rsid w:val="009C254C"/>
    <w:rsid w:val="009D4174"/>
    <w:rsid w:val="009F4437"/>
    <w:rsid w:val="00A071AC"/>
    <w:rsid w:val="00A10BAF"/>
    <w:rsid w:val="00A14B89"/>
    <w:rsid w:val="00A20419"/>
    <w:rsid w:val="00A21369"/>
    <w:rsid w:val="00A920D2"/>
    <w:rsid w:val="00A94D4F"/>
    <w:rsid w:val="00AB125D"/>
    <w:rsid w:val="00AB2E0B"/>
    <w:rsid w:val="00AB5AFE"/>
    <w:rsid w:val="00AB7E3E"/>
    <w:rsid w:val="00AC774C"/>
    <w:rsid w:val="00AD2AB1"/>
    <w:rsid w:val="00AE0B9A"/>
    <w:rsid w:val="00AF0D6E"/>
    <w:rsid w:val="00AF464F"/>
    <w:rsid w:val="00B04838"/>
    <w:rsid w:val="00B4038E"/>
    <w:rsid w:val="00B5495E"/>
    <w:rsid w:val="00B55010"/>
    <w:rsid w:val="00B66497"/>
    <w:rsid w:val="00B932E0"/>
    <w:rsid w:val="00BA321C"/>
    <w:rsid w:val="00BB08DE"/>
    <w:rsid w:val="00BE060E"/>
    <w:rsid w:val="00C109BC"/>
    <w:rsid w:val="00C10E5C"/>
    <w:rsid w:val="00C22D17"/>
    <w:rsid w:val="00C261DC"/>
    <w:rsid w:val="00C42C68"/>
    <w:rsid w:val="00C440E0"/>
    <w:rsid w:val="00C4729F"/>
    <w:rsid w:val="00C814F5"/>
    <w:rsid w:val="00CA4F28"/>
    <w:rsid w:val="00CC20A4"/>
    <w:rsid w:val="00CC5F8B"/>
    <w:rsid w:val="00CD4152"/>
    <w:rsid w:val="00CE0160"/>
    <w:rsid w:val="00CE28B9"/>
    <w:rsid w:val="00CE6491"/>
    <w:rsid w:val="00D101A8"/>
    <w:rsid w:val="00D1440C"/>
    <w:rsid w:val="00D16413"/>
    <w:rsid w:val="00D37A32"/>
    <w:rsid w:val="00D461C2"/>
    <w:rsid w:val="00D5510B"/>
    <w:rsid w:val="00D85A7B"/>
    <w:rsid w:val="00DB3418"/>
    <w:rsid w:val="00DD4D03"/>
    <w:rsid w:val="00DE0078"/>
    <w:rsid w:val="00DE4AFA"/>
    <w:rsid w:val="00E41BC9"/>
    <w:rsid w:val="00E64C04"/>
    <w:rsid w:val="00E777F5"/>
    <w:rsid w:val="00E80B7F"/>
    <w:rsid w:val="00E84156"/>
    <w:rsid w:val="00E860DE"/>
    <w:rsid w:val="00EA785D"/>
    <w:rsid w:val="00EB6B5C"/>
    <w:rsid w:val="00EC7174"/>
    <w:rsid w:val="00F138D4"/>
    <w:rsid w:val="00F2672F"/>
    <w:rsid w:val="00F371F2"/>
    <w:rsid w:val="00F4041F"/>
    <w:rsid w:val="00F41691"/>
    <w:rsid w:val="00F56426"/>
    <w:rsid w:val="00F572E2"/>
    <w:rsid w:val="00F76D81"/>
    <w:rsid w:val="00F773FB"/>
    <w:rsid w:val="00FA0F49"/>
    <w:rsid w:val="00FB47F4"/>
    <w:rsid w:val="00FC02A3"/>
    <w:rsid w:val="00FD2B74"/>
    <w:rsid w:val="00FD2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26C86"/>
  <w15:docId w15:val="{17AA752C-68D0-40CA-9785-A3178387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ImperialMedia Normální"/>
    <w:qFormat/>
    <w:rsid w:val="00393FA9"/>
    <w:rPr>
      <w:rFonts w:ascii="Corporate S T OT" w:hAnsi="Corporate S T OT" w:cs="Calibri"/>
      <w:color w:val="000000"/>
      <w:sz w:val="24"/>
      <w:szCs w:val="22"/>
    </w:rPr>
  </w:style>
  <w:style w:type="paragraph" w:styleId="Nadpis1">
    <w:name w:val="heading 1"/>
    <w:aliases w:val="ImperialMedia Nadpis 1"/>
    <w:basedOn w:val="Nadpis2"/>
    <w:next w:val="Normln"/>
    <w:link w:val="Nadpis1Char"/>
    <w:uiPriority w:val="9"/>
    <w:qFormat/>
    <w:rsid w:val="006007B8"/>
    <w:pPr>
      <w:outlineLvl w:val="0"/>
    </w:pPr>
    <w:rPr>
      <w:sz w:val="28"/>
    </w:rPr>
  </w:style>
  <w:style w:type="paragraph" w:styleId="Nadpis2">
    <w:name w:val="heading 2"/>
    <w:aliases w:val="ImperialMedia Nadpis 2"/>
    <w:basedOn w:val="Normln"/>
    <w:next w:val="Normln"/>
    <w:link w:val="Nadpis2Char"/>
    <w:uiPriority w:val="9"/>
    <w:unhideWhenUsed/>
    <w:qFormat/>
    <w:rsid w:val="006007B8"/>
    <w:pPr>
      <w:outlineLvl w:val="1"/>
    </w:pPr>
    <w:rPr>
      <w:rFonts w:cs="Times New Roman"/>
      <w:b/>
      <w:bCs/>
      <w:sz w:val="36"/>
      <w:szCs w:val="36"/>
    </w:rPr>
  </w:style>
  <w:style w:type="paragraph" w:styleId="Nadpis3">
    <w:name w:val="heading 3"/>
    <w:basedOn w:val="Normln"/>
    <w:next w:val="Normln"/>
    <w:link w:val="Nadpis3Char"/>
    <w:uiPriority w:val="9"/>
    <w:unhideWhenUsed/>
    <w:qFormat/>
    <w:rsid w:val="00393FA9"/>
    <w:pPr>
      <w:keepNext/>
      <w:spacing w:before="240" w:after="60"/>
      <w:outlineLvl w:val="2"/>
    </w:pPr>
    <w:rPr>
      <w:rFonts w:ascii="Cambria" w:eastAsia="Times New Roman" w:hAnsi="Cambria" w:cs="Times New Roman"/>
      <w:b/>
      <w:bCs/>
      <w:sz w:val="26"/>
      <w:szCs w:val="26"/>
    </w:rPr>
  </w:style>
  <w:style w:type="paragraph" w:styleId="Nadpis4">
    <w:name w:val="heading 4"/>
    <w:basedOn w:val="Normln"/>
    <w:next w:val="Normln"/>
    <w:link w:val="Nadpis4Char"/>
    <w:uiPriority w:val="9"/>
    <w:unhideWhenUsed/>
    <w:qFormat/>
    <w:rsid w:val="00393FA9"/>
    <w:pPr>
      <w:keepNext/>
      <w:spacing w:before="240" w:after="60"/>
      <w:outlineLvl w:val="3"/>
    </w:pPr>
    <w:rPr>
      <w:rFonts w:ascii="Calibri" w:eastAsia="Times New Roman" w:hAnsi="Calibri" w:cs="Times New Roman"/>
      <w:b/>
      <w:bCs/>
      <w:sz w:val="28"/>
      <w:szCs w:val="28"/>
    </w:rPr>
  </w:style>
  <w:style w:type="paragraph" w:styleId="Nadpis5">
    <w:name w:val="heading 5"/>
    <w:basedOn w:val="Normln"/>
    <w:next w:val="Normln"/>
    <w:link w:val="Nadpis5Char"/>
    <w:uiPriority w:val="9"/>
    <w:unhideWhenUsed/>
    <w:qFormat/>
    <w:rsid w:val="00393FA9"/>
    <w:pPr>
      <w:spacing w:before="240" w:after="60"/>
      <w:outlineLvl w:val="4"/>
    </w:pPr>
    <w:rPr>
      <w:rFonts w:ascii="Calibri" w:eastAsia="Times New Roman" w:hAnsi="Calibri" w:cs="Times New Roman"/>
      <w:b/>
      <w:bCs/>
      <w:i/>
      <w:iCs/>
      <w:sz w:val="26"/>
      <w:szCs w:val="26"/>
    </w:rPr>
  </w:style>
  <w:style w:type="paragraph" w:styleId="Nadpis6">
    <w:name w:val="heading 6"/>
    <w:basedOn w:val="Normln"/>
    <w:next w:val="Normln"/>
    <w:link w:val="Nadpis6Char"/>
    <w:uiPriority w:val="9"/>
    <w:unhideWhenUsed/>
    <w:qFormat/>
    <w:rsid w:val="00393FA9"/>
    <w:pPr>
      <w:spacing w:before="240" w:after="60"/>
      <w:outlineLvl w:val="5"/>
    </w:pPr>
    <w:rPr>
      <w:rFonts w:ascii="Calibri" w:eastAsia="Times New Roman" w:hAnsi="Calibri" w:cs="Times New Roman"/>
      <w:b/>
      <w:bCs/>
      <w:sz w:val="22"/>
    </w:rPr>
  </w:style>
  <w:style w:type="paragraph" w:styleId="Nadpis7">
    <w:name w:val="heading 7"/>
    <w:basedOn w:val="Normln"/>
    <w:next w:val="Normln"/>
    <w:link w:val="Nadpis7Char"/>
    <w:uiPriority w:val="9"/>
    <w:unhideWhenUsed/>
    <w:qFormat/>
    <w:rsid w:val="00393FA9"/>
    <w:pPr>
      <w:spacing w:before="240" w:after="60"/>
      <w:outlineLvl w:val="6"/>
    </w:pPr>
    <w:rPr>
      <w:rFonts w:ascii="Calibri" w:eastAsia="Times New Roman" w:hAnsi="Calibri" w:cs="Times New Roman"/>
      <w:szCs w:val="24"/>
    </w:rPr>
  </w:style>
  <w:style w:type="paragraph" w:styleId="Nadpis8">
    <w:name w:val="heading 8"/>
    <w:basedOn w:val="Normln"/>
    <w:next w:val="Normln"/>
    <w:link w:val="Nadpis8Char"/>
    <w:uiPriority w:val="9"/>
    <w:unhideWhenUsed/>
    <w:qFormat/>
    <w:rsid w:val="00393FA9"/>
    <w:pPr>
      <w:spacing w:before="240" w:after="60"/>
      <w:outlineLvl w:val="7"/>
    </w:pPr>
    <w:rPr>
      <w:rFonts w:ascii="Calibri" w:eastAsia="Times New Roman" w:hAnsi="Calibri" w:cs="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ImperialMedia Nadpis 2 Char"/>
    <w:link w:val="Nadpis2"/>
    <w:uiPriority w:val="9"/>
    <w:rsid w:val="006007B8"/>
    <w:rPr>
      <w:rFonts w:ascii="Corporate S T OT" w:hAnsi="Corporate S T OT" w:cs="Calibri"/>
      <w:b/>
      <w:bCs/>
      <w:color w:val="000000"/>
      <w:sz w:val="36"/>
      <w:szCs w:val="36"/>
    </w:rPr>
  </w:style>
  <w:style w:type="character" w:styleId="Hypertextovodkaz">
    <w:name w:val="Hyperlink"/>
    <w:uiPriority w:val="99"/>
    <w:unhideWhenUsed/>
    <w:rsid w:val="0065219F"/>
    <w:rPr>
      <w:color w:val="0000FF"/>
      <w:u w:val="single"/>
    </w:rPr>
  </w:style>
  <w:style w:type="paragraph" w:styleId="Normlnweb">
    <w:name w:val="Normal (Web)"/>
    <w:basedOn w:val="Normln"/>
    <w:uiPriority w:val="99"/>
    <w:semiHidden/>
    <w:unhideWhenUsed/>
    <w:rsid w:val="0065219F"/>
    <w:pPr>
      <w:spacing w:before="100" w:beforeAutospacing="1" w:after="100" w:afterAutospacing="1"/>
    </w:pPr>
    <w:rPr>
      <w:rFonts w:ascii="Times New Roman" w:hAnsi="Times New Roman" w:cs="Times New Roman"/>
      <w:szCs w:val="24"/>
    </w:rPr>
  </w:style>
  <w:style w:type="paragraph" w:customStyle="1" w:styleId="uistreammessage">
    <w:name w:val="uistreammessage"/>
    <w:basedOn w:val="Normln"/>
    <w:uiPriority w:val="99"/>
    <w:semiHidden/>
    <w:rsid w:val="0065219F"/>
    <w:pPr>
      <w:spacing w:before="100" w:beforeAutospacing="1" w:after="100" w:afterAutospacing="1"/>
    </w:pPr>
    <w:rPr>
      <w:rFonts w:ascii="Times New Roman" w:hAnsi="Times New Roman" w:cs="Times New Roman"/>
      <w:szCs w:val="24"/>
    </w:rPr>
  </w:style>
  <w:style w:type="character" w:customStyle="1" w:styleId="messagebody">
    <w:name w:val="messagebody"/>
    <w:basedOn w:val="Standardnpsmoodstavce"/>
    <w:rsid w:val="0065219F"/>
  </w:style>
  <w:style w:type="character" w:styleId="Siln">
    <w:name w:val="Strong"/>
    <w:uiPriority w:val="22"/>
    <w:qFormat/>
    <w:rsid w:val="0065219F"/>
    <w:rPr>
      <w:b/>
      <w:bCs/>
    </w:rPr>
  </w:style>
  <w:style w:type="paragraph" w:styleId="Textbubliny">
    <w:name w:val="Balloon Text"/>
    <w:basedOn w:val="Normln"/>
    <w:link w:val="TextbublinyChar"/>
    <w:uiPriority w:val="99"/>
    <w:semiHidden/>
    <w:unhideWhenUsed/>
    <w:rsid w:val="0065219F"/>
    <w:rPr>
      <w:rFonts w:ascii="Tahoma" w:hAnsi="Tahoma" w:cs="Times New Roman"/>
      <w:sz w:val="16"/>
      <w:szCs w:val="16"/>
    </w:rPr>
  </w:style>
  <w:style w:type="character" w:customStyle="1" w:styleId="TextbublinyChar">
    <w:name w:val="Text bubliny Char"/>
    <w:link w:val="Textbubliny"/>
    <w:uiPriority w:val="99"/>
    <w:semiHidden/>
    <w:rsid w:val="0065219F"/>
    <w:rPr>
      <w:rFonts w:ascii="Tahoma" w:hAnsi="Tahoma" w:cs="Tahoma"/>
      <w:color w:val="000000"/>
      <w:sz w:val="16"/>
      <w:szCs w:val="16"/>
      <w:lang w:eastAsia="cs-CZ"/>
    </w:rPr>
  </w:style>
  <w:style w:type="paragraph" w:styleId="Zhlav">
    <w:name w:val="header"/>
    <w:basedOn w:val="Normln"/>
    <w:link w:val="ZhlavChar"/>
    <w:uiPriority w:val="99"/>
    <w:unhideWhenUsed/>
    <w:rsid w:val="000C5F8F"/>
    <w:pPr>
      <w:tabs>
        <w:tab w:val="center" w:pos="4536"/>
        <w:tab w:val="right" w:pos="9072"/>
      </w:tabs>
    </w:pPr>
    <w:rPr>
      <w:rFonts w:ascii="Calibri" w:hAnsi="Calibri" w:cs="Times New Roman"/>
      <w:sz w:val="20"/>
      <w:szCs w:val="20"/>
    </w:rPr>
  </w:style>
  <w:style w:type="character" w:customStyle="1" w:styleId="ZhlavChar">
    <w:name w:val="Záhlaví Char"/>
    <w:link w:val="Zhlav"/>
    <w:uiPriority w:val="99"/>
    <w:rsid w:val="000C5F8F"/>
    <w:rPr>
      <w:rFonts w:ascii="Calibri" w:hAnsi="Calibri" w:cs="Calibri"/>
      <w:color w:val="000000"/>
      <w:lang w:eastAsia="cs-CZ"/>
    </w:rPr>
  </w:style>
  <w:style w:type="paragraph" w:styleId="Zpat">
    <w:name w:val="footer"/>
    <w:basedOn w:val="Normln"/>
    <w:link w:val="ZpatChar"/>
    <w:uiPriority w:val="99"/>
    <w:unhideWhenUsed/>
    <w:rsid w:val="000C5F8F"/>
    <w:pPr>
      <w:tabs>
        <w:tab w:val="center" w:pos="4536"/>
        <w:tab w:val="right" w:pos="9072"/>
      </w:tabs>
    </w:pPr>
    <w:rPr>
      <w:rFonts w:ascii="Calibri" w:hAnsi="Calibri" w:cs="Times New Roman"/>
      <w:sz w:val="20"/>
      <w:szCs w:val="20"/>
    </w:rPr>
  </w:style>
  <w:style w:type="character" w:customStyle="1" w:styleId="ZpatChar">
    <w:name w:val="Zápatí Char"/>
    <w:link w:val="Zpat"/>
    <w:uiPriority w:val="99"/>
    <w:rsid w:val="000C5F8F"/>
    <w:rPr>
      <w:rFonts w:ascii="Calibri" w:hAnsi="Calibri" w:cs="Calibri"/>
      <w:color w:val="000000"/>
      <w:lang w:eastAsia="cs-CZ"/>
    </w:rPr>
  </w:style>
  <w:style w:type="character" w:customStyle="1" w:styleId="Nadpis1Char">
    <w:name w:val="Nadpis 1 Char"/>
    <w:aliases w:val="ImperialMedia Nadpis 1 Char"/>
    <w:link w:val="Nadpis1"/>
    <w:uiPriority w:val="9"/>
    <w:rsid w:val="006007B8"/>
    <w:rPr>
      <w:rFonts w:ascii="Corporate S T OT" w:hAnsi="Corporate S T OT" w:cs="Calibri"/>
      <w:b/>
      <w:bCs/>
      <w:color w:val="000000"/>
      <w:sz w:val="28"/>
      <w:szCs w:val="36"/>
    </w:rPr>
  </w:style>
  <w:style w:type="character" w:customStyle="1" w:styleId="Nadpis3Char">
    <w:name w:val="Nadpis 3 Char"/>
    <w:link w:val="Nadpis3"/>
    <w:uiPriority w:val="9"/>
    <w:rsid w:val="00393FA9"/>
    <w:rPr>
      <w:rFonts w:ascii="Cambria" w:eastAsia="Times New Roman" w:hAnsi="Cambria" w:cs="Times New Roman"/>
      <w:b/>
      <w:bCs/>
      <w:color w:val="000000"/>
      <w:sz w:val="26"/>
      <w:szCs w:val="26"/>
    </w:rPr>
  </w:style>
  <w:style w:type="character" w:customStyle="1" w:styleId="Nadpis4Char">
    <w:name w:val="Nadpis 4 Char"/>
    <w:link w:val="Nadpis4"/>
    <w:uiPriority w:val="9"/>
    <w:rsid w:val="00393FA9"/>
    <w:rPr>
      <w:rFonts w:ascii="Calibri" w:eastAsia="Times New Roman" w:hAnsi="Calibri" w:cs="Times New Roman"/>
      <w:b/>
      <w:bCs/>
      <w:color w:val="000000"/>
      <w:sz w:val="28"/>
      <w:szCs w:val="28"/>
    </w:rPr>
  </w:style>
  <w:style w:type="character" w:customStyle="1" w:styleId="Nadpis5Char">
    <w:name w:val="Nadpis 5 Char"/>
    <w:link w:val="Nadpis5"/>
    <w:uiPriority w:val="9"/>
    <w:rsid w:val="00393FA9"/>
    <w:rPr>
      <w:rFonts w:ascii="Calibri" w:eastAsia="Times New Roman" w:hAnsi="Calibri" w:cs="Times New Roman"/>
      <w:b/>
      <w:bCs/>
      <w:i/>
      <w:iCs/>
      <w:color w:val="000000"/>
      <w:sz w:val="26"/>
      <w:szCs w:val="26"/>
    </w:rPr>
  </w:style>
  <w:style w:type="character" w:customStyle="1" w:styleId="Nadpis6Char">
    <w:name w:val="Nadpis 6 Char"/>
    <w:link w:val="Nadpis6"/>
    <w:uiPriority w:val="9"/>
    <w:rsid w:val="00393FA9"/>
    <w:rPr>
      <w:rFonts w:ascii="Calibri" w:eastAsia="Times New Roman" w:hAnsi="Calibri" w:cs="Times New Roman"/>
      <w:b/>
      <w:bCs/>
      <w:color w:val="000000"/>
      <w:sz w:val="22"/>
      <w:szCs w:val="22"/>
    </w:rPr>
  </w:style>
  <w:style w:type="character" w:customStyle="1" w:styleId="Nadpis7Char">
    <w:name w:val="Nadpis 7 Char"/>
    <w:link w:val="Nadpis7"/>
    <w:uiPriority w:val="9"/>
    <w:rsid w:val="00393FA9"/>
    <w:rPr>
      <w:rFonts w:ascii="Calibri" w:eastAsia="Times New Roman" w:hAnsi="Calibri" w:cs="Times New Roman"/>
      <w:color w:val="000000"/>
      <w:sz w:val="24"/>
      <w:szCs w:val="24"/>
    </w:rPr>
  </w:style>
  <w:style w:type="character" w:customStyle="1" w:styleId="Nadpis8Char">
    <w:name w:val="Nadpis 8 Char"/>
    <w:link w:val="Nadpis8"/>
    <w:uiPriority w:val="9"/>
    <w:rsid w:val="00393FA9"/>
    <w:rPr>
      <w:rFonts w:ascii="Calibri" w:eastAsia="Times New Roman" w:hAnsi="Calibri" w:cs="Times New Roman"/>
      <w:i/>
      <w:iCs/>
      <w:color w:val="000000"/>
      <w:sz w:val="24"/>
      <w:szCs w:val="24"/>
    </w:rPr>
  </w:style>
  <w:style w:type="paragraph" w:styleId="Bezmezer">
    <w:name w:val="No Spacing"/>
    <w:uiPriority w:val="1"/>
    <w:rsid w:val="00393FA9"/>
    <w:rPr>
      <w:rFonts w:ascii="Corporate S T OT" w:hAnsi="Corporate S T OT" w:cs="Calibri"/>
      <w:color w:val="000000"/>
      <w:sz w:val="24"/>
      <w:szCs w:val="22"/>
    </w:rPr>
  </w:style>
  <w:style w:type="character" w:styleId="Sledovanodkaz">
    <w:name w:val="FollowedHyperlink"/>
    <w:uiPriority w:val="99"/>
    <w:semiHidden/>
    <w:unhideWhenUsed/>
    <w:rsid w:val="002775B0"/>
    <w:rPr>
      <w:color w:val="800080"/>
      <w:u w:val="single"/>
    </w:rPr>
  </w:style>
  <w:style w:type="paragraph" w:styleId="Odstavecseseznamem">
    <w:name w:val="List Paragraph"/>
    <w:basedOn w:val="Normln"/>
    <w:uiPriority w:val="34"/>
    <w:qFormat/>
    <w:rsid w:val="00F57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A72D-C9C8-49E5-B1DF-612CECA4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1738</Words>
  <Characters>10261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11976</CharactersWithSpaces>
  <SharedDoc>false</SharedDoc>
  <HLinks>
    <vt:vector size="6" baseType="variant">
      <vt:variant>
        <vt:i4>2097267</vt:i4>
      </vt:variant>
      <vt:variant>
        <vt:i4>0</vt:i4>
      </vt:variant>
      <vt:variant>
        <vt:i4>0</vt:i4>
      </vt:variant>
      <vt:variant>
        <vt:i4>5</vt:i4>
      </vt:variant>
      <vt:variant>
        <vt:lpwstr>http://www.imperialmedia.cz/VOP.pdf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Pavlica</dc:creator>
  <cp:lastModifiedBy>Aleš Kubáš</cp:lastModifiedBy>
  <cp:revision>23</cp:revision>
  <cp:lastPrinted>2022-01-04T12:07:00Z</cp:lastPrinted>
  <dcterms:created xsi:type="dcterms:W3CDTF">2023-03-20T05:06:00Z</dcterms:created>
  <dcterms:modified xsi:type="dcterms:W3CDTF">2024-04-05T06:27:00Z</dcterms:modified>
</cp:coreProperties>
</file>